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Dunne James J. III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Chime Financial,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CHYM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CHIME FINANCIAL,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08/27/2025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 CALIFORNIA STREET, SUITE 500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94111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08/27/2025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7,628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71,295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are restricted stock units ("RSUs"). Each RSU represents a contingent right to receive one share of the Issuer's Class A Common Stock. One-fourth of the RSUs shall vest on November 27, 2025 and quarterly thereafter, subject to the Reporting Person continuing as a service provider through each such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Certain of these securities are RSUs. Each RSU represents a contingent right to receive one share of the Issuer's Class A Common Stock, subject to the applicable vesting schedule and conditions of each RSU.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Theresa Bloom, by power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03251" TargetMode="External"/><Relationship Id="rId14" Type="http://schemas.openxmlformats.org/officeDocument/2006/relationships/hyperlink" Target="http://www.sec.gov/cgi-bin/browse-edgar?action=getcompany&amp;CIK=000179558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2025-08-29T16:54:04Z</dcterms:created>
  <dcterms:modified xsi:type="dcterms:W3CDTF">2025-08-29T16:54:04Z</dcterms:modified>
</cp:coreProperties>
</file>